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8"/>
        <w:gridCol w:w="329"/>
        <w:gridCol w:w="115"/>
        <w:gridCol w:w="229"/>
        <w:gridCol w:w="3496"/>
        <w:gridCol w:w="57"/>
        <w:gridCol w:w="459"/>
        <w:gridCol w:w="57"/>
        <w:gridCol w:w="58"/>
        <w:gridCol w:w="730"/>
        <w:gridCol w:w="215"/>
        <w:gridCol w:w="573"/>
        <w:gridCol w:w="502"/>
        <w:gridCol w:w="1132"/>
        <w:gridCol w:w="57"/>
        <w:gridCol w:w="387"/>
        <w:gridCol w:w="57"/>
        <w:gridCol w:w="115"/>
        <w:gridCol w:w="57"/>
        <w:gridCol w:w="788"/>
        <w:gridCol w:w="287"/>
        <w:gridCol w:w="788"/>
        <w:gridCol w:w="114"/>
        <w:gridCol w:w="459"/>
        <w:gridCol w:w="43"/>
        <w:gridCol w:w="57"/>
      </w:tblGrid>
      <w:tr w:rsidR="004E4EE6">
        <w:trPr>
          <w:trHeight w:hRule="exact" w:val="113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135"/>
        </w:trPr>
        <w:tc>
          <w:tcPr>
            <w:tcW w:w="11276" w:type="dxa"/>
            <w:gridSpan w:val="27"/>
            <w:vAlign w:val="center"/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59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32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32"/>
              </w:rPr>
              <w:t>Техническое заключение</w:t>
            </w:r>
          </w:p>
        </w:tc>
      </w:tr>
      <w:tr w:rsidR="004E4EE6">
        <w:trPr>
          <w:trHeight w:hRule="exact" w:val="344"/>
        </w:trPr>
        <w:tc>
          <w:tcPr>
            <w:tcW w:w="11276" w:type="dxa"/>
            <w:gridSpan w:val="27"/>
          </w:tcPr>
          <w:p w:rsidR="004E4EE6" w:rsidRPr="00491389" w:rsidRDefault="004E4EE6">
            <w:pPr>
              <w:rPr>
                <w:rFonts w:ascii="Microsoft Sans Serif" w:hAnsi="Microsoft Sans Serif" w:cs="Microsoft Sans Serif"/>
              </w:rPr>
            </w:pPr>
          </w:p>
        </w:tc>
      </w:tr>
      <w:tr w:rsidR="004E4EE6">
        <w:trPr>
          <w:trHeight w:hRule="exact" w:val="2822"/>
        </w:trPr>
        <w:tc>
          <w:tcPr>
            <w:tcW w:w="11276" w:type="dxa"/>
            <w:gridSpan w:val="27"/>
            <w:shd w:val="clear" w:color="auto" w:fill="auto"/>
          </w:tcPr>
          <w:p w:rsidR="00491389" w:rsidRPr="00491389" w:rsidRDefault="00491389" w:rsidP="00491389">
            <w:pPr>
              <w:spacing w:line="229" w:lineRule="auto"/>
              <w:ind w:left="708"/>
              <w:jc w:val="center"/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</w:pPr>
            <w:r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Определение категорий помещений и наружной установки по взрывопожарной и пожарной опасности для </w:t>
            </w:r>
            <w:r w:rsidR="006F6E93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Объекта «</w:t>
            </w:r>
            <w:r w:rsidR="006F6E93"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топливохранилище</w:t>
            </w:r>
            <w:r w:rsidR="006F6E93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»</w:t>
            </w:r>
            <w:r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, ООО "</w:t>
            </w:r>
            <w:r w:rsidR="006F6E93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АСО</w:t>
            </w:r>
            <w:r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",»</w:t>
            </w:r>
          </w:p>
          <w:p w:rsidR="00491389" w:rsidRPr="00491389" w:rsidRDefault="00491389" w:rsidP="00491389">
            <w:pPr>
              <w:spacing w:line="229" w:lineRule="auto"/>
              <w:ind w:left="708"/>
              <w:jc w:val="center"/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</w:pPr>
            <w:r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Адрес объекта: 600902, Россия, г. Владимир, </w:t>
            </w:r>
            <w:r w:rsidR="006F6E93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 </w:t>
            </w:r>
          </w:p>
          <w:p w:rsidR="004E4EE6" w:rsidRPr="00491389" w:rsidRDefault="004E4EE6">
            <w:pPr>
              <w:rPr>
                <w:rFonts w:ascii="Microsoft Sans Serif" w:hAnsi="Microsoft Sans Serif" w:cs="Microsoft Sans Serif"/>
              </w:rPr>
            </w:pPr>
          </w:p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9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9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458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13 января 2021 г.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1. Общие принципы определения категорий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3</w:t>
            </w:r>
          </w:p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01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2. Определение категорий для объекта "Новый объект"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4</w:t>
            </w:r>
          </w:p>
        </w:tc>
      </w:tr>
      <w:tr w:rsidR="004E4EE6">
        <w:trPr>
          <w:trHeight w:hRule="exact" w:val="10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3. Информация о помещении "Помещение топливохранилища"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5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4. Расчет избыточного давление взрыва для вещества "дизельное топливо зимнее, ДТ-З-К5"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6</w:t>
            </w:r>
          </w:p>
        </w:tc>
      </w:tr>
      <w:tr w:rsidR="004E4EE6">
        <w:trPr>
          <w:trHeight w:hRule="exact" w:val="10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5. Заключение для помещения "Помещение топливохранилища"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8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6. Информация о помещении "Помещение отсека управления"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9</w:t>
            </w:r>
          </w:p>
        </w:tc>
      </w:tr>
      <w:tr w:rsidR="004E4EE6">
        <w:trPr>
          <w:trHeight w:hRule="exact" w:val="10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7. Расчет избыточного давление взрыва для вещества "дизельное топливо зимнее, ДТ-З-К5"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10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8. Заключение для помещения "Помещение отсека управления"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12</w:t>
            </w:r>
          </w:p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9. Информация об установке "Площадка слива дизельного топлива"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13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10. Расчет избыточного давление взрыва для вещества "дизельное топливо зимнее, ДТ-З-К5"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14</w:t>
            </w:r>
          </w:p>
        </w:tc>
      </w:tr>
      <w:tr w:rsidR="004E4EE6">
        <w:trPr>
          <w:trHeight w:hRule="exact" w:val="257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673" w:type="dxa"/>
            <w:gridSpan w:val="4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11. Заключение для установки "Площадка слива дизельного топлива"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18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12. Определение категорий  по взрывопожарной и пожарной опасности объекта "Новый объект"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19</w:t>
            </w:r>
          </w:p>
        </w:tc>
      </w:tr>
      <w:tr w:rsidR="004E4EE6">
        <w:trPr>
          <w:trHeight w:hRule="exact" w:val="258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673" w:type="dxa"/>
            <w:gridSpan w:val="4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57" w:type="dxa"/>
          </w:tcPr>
          <w:p w:rsidR="004E4EE6" w:rsidRDefault="004E4EE6"/>
        </w:tc>
        <w:tc>
          <w:tcPr>
            <w:tcW w:w="10546" w:type="dxa"/>
            <w:gridSpan w:val="22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13. Сертификат соответствия</w:t>
            </w:r>
          </w:p>
        </w:tc>
        <w:tc>
          <w:tcPr>
            <w:tcW w:w="114" w:type="dxa"/>
          </w:tcPr>
          <w:p w:rsidR="004E4EE6" w:rsidRDefault="004E4EE6"/>
        </w:tc>
        <w:tc>
          <w:tcPr>
            <w:tcW w:w="559" w:type="dxa"/>
            <w:gridSpan w:val="3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20</w:t>
            </w:r>
          </w:p>
        </w:tc>
      </w:tr>
      <w:tr w:rsidR="004E4EE6">
        <w:trPr>
          <w:trHeight w:hRule="exact" w:val="286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39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39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2 из 23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  <w:lastRenderedPageBreak/>
              <w:t>Общие принципы определения категорий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19" w:type="dxa"/>
            <w:gridSpan w:val="26"/>
            <w:vMerge w:val="restart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По взрывопожарной и пожарной опасности помещения подразделяются на категории А, Б, В1—В4, Г и Д, а здания — на категории А, Б, В, Г и Д.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По пожарной опасности наружные установки подразделяются на категории АН, БН, ВН, ГН и ДН.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Категории помещений и зданий определяются, исходя из вида находящихся в помещениях горючих веществ и материалов, их количества и пожароопасных свойств, а также, исходя из объемно планировочных решений помещений и характеристик проводимых в них технологических процессов.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Категории наружных установок определяются, исходя из пожароопасных свойств находящихся в установках горючих веществ и материалов, их количества и особенностей технологических процессов.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Определение пожароопасных свойств веществ и материалов производится на основании результатов испытаний или расчетов по стандартным методикам с учетом параметров состояния (давления, температуры и т. д.).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    Допускается использование официально опубликованных справочных данных по пожароопасным свойствам веществ и материалов.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Допускается использование показателей пожарной опасности для смесей веществ и материалов по наиболее опасному компоненту.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11219" w:type="dxa"/>
            <w:gridSpan w:val="26"/>
            <w:vMerge/>
            <w:shd w:val="clear" w:color="auto" w:fill="auto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19" w:type="dxa"/>
            <w:gridSpan w:val="26"/>
            <w:vMerge/>
            <w:shd w:val="clear" w:color="auto" w:fill="auto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19" w:type="dxa"/>
            <w:gridSpan w:val="26"/>
            <w:vMerge/>
            <w:shd w:val="clear" w:color="auto" w:fill="auto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834"/>
        </w:trPr>
        <w:tc>
          <w:tcPr>
            <w:tcW w:w="11219" w:type="dxa"/>
            <w:gridSpan w:val="26"/>
            <w:vMerge/>
            <w:shd w:val="clear" w:color="auto" w:fill="auto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834"/>
        </w:trPr>
        <w:tc>
          <w:tcPr>
            <w:tcW w:w="11219" w:type="dxa"/>
            <w:gridSpan w:val="26"/>
            <w:vMerge/>
            <w:shd w:val="clear" w:color="auto" w:fill="auto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3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65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65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23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BF0A19" w:rsidRPr="00491389" w:rsidRDefault="00CA5975" w:rsidP="006F6E93">
            <w:pPr>
              <w:spacing w:line="229" w:lineRule="auto"/>
              <w:ind w:left="708"/>
              <w:jc w:val="center"/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Определение категорий по взрывопожарной и пожарной опасности </w:t>
            </w:r>
            <w:r w:rsidR="00BF0A19" w:rsidRPr="0049138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помещений и наружной установки по взрывопожарной и пожарной опасности для </w:t>
            </w:r>
            <w:r w:rsidR="006F6E93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</w:rPr>
              <w:t>Расчетная часть технического заключения.</w:t>
            </w:r>
          </w:p>
          <w:p w:rsidR="004E4EE6" w:rsidRDefault="004E4EE6"/>
        </w:tc>
      </w:tr>
      <w:tr w:rsidR="004E4EE6">
        <w:trPr>
          <w:trHeight w:hRule="exact" w:val="286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49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47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30"/>
        </w:trPr>
        <w:tc>
          <w:tcPr>
            <w:tcW w:w="11219" w:type="dxa"/>
            <w:gridSpan w:val="26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t>Информация о помещении "Помещ</w:t>
            </w:r>
            <w:r w:rsidR="00BF0A19"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t xml:space="preserve">ение топливохранилища»  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44"/>
        </w:trPr>
        <w:tc>
          <w:tcPr>
            <w:tcW w:w="11219" w:type="dxa"/>
            <w:gridSpan w:val="26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 w:rsidP="00BF0A19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Помещение топливохранилища (Здание </w:t>
            </w:r>
            <w:r w:rsidR="00BF0A19"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топливохранилища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)</w:t>
            </w:r>
          </w:p>
        </w:tc>
      </w:tr>
      <w:tr w:rsidR="004E4EE6">
        <w:trPr>
          <w:trHeight w:hRule="exact" w:val="386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Наличие установок АУПТ: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Нет</w:t>
            </w:r>
          </w:p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Высота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3,1 м</w:t>
            </w:r>
          </w:p>
        </w:tc>
      </w:tr>
      <w:tr w:rsidR="004E4EE6">
        <w:trPr>
          <w:trHeight w:hRule="exact" w:val="287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Площадь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29,5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Объем: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91,45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329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Свободный объем: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73,16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401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 помещении: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37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С</w:t>
            </w:r>
          </w:p>
          <w:p w:rsidR="004E4EE6" w:rsidRDefault="004E4EE6"/>
        </w:tc>
      </w:tr>
      <w:tr w:rsidR="004E4EE6">
        <w:trPr>
          <w:trHeight w:hRule="exact" w:val="545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Кратность воздухообмена общеобменной вентиляции: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3,3 1/ч</w:t>
            </w:r>
          </w:p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Скорость воздушного потока: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0,011 м/с</w:t>
            </w:r>
          </w:p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365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     В помещении находится расходная емкость вместимостью 30,0 м3 (предназначенная для хранения дизельного топлива) и аппаратную часть, состоящую из электрических конвекторов во взрывозащищенном исполнении ОВЭ-4, ОВЭ-4, вытяжного вентилятора во взрывозащищенном исполнении ВО 06-300-4-В.За аварийную ситуацию принимается разгерметизация емкости с дизельным топливом и испарение с площади разлива. Площадь пожарной нагрузки определяем  по п. А1.2 г) СП 12.13130.2009 из расчета, что 1 л жидкости разливается на 1 м.кв. За площадь испарения принимается площадь помещения (29,5 м.кв.), т.к. она меньше рассчитанной площади разлива дизельного топлива (30000 м.кв.).     В помещении имеется аварийная вытяжная вентиляция с кратностью воздухообмена равной 2,3 м-3/час (п. А.2.3 СП 12.13130.2009). </w:t>
            </w:r>
          </w:p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Размещение пожарной нагрузки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4857" w:type="dxa"/>
            <w:gridSpan w:val="9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Площадь размещения пожарной нагрузки:</w:t>
            </w:r>
          </w:p>
        </w:tc>
        <w:tc>
          <w:tcPr>
            <w:tcW w:w="58" w:type="dxa"/>
          </w:tcPr>
          <w:p w:rsidR="004E4EE6" w:rsidRDefault="004E4EE6"/>
        </w:tc>
        <w:tc>
          <w:tcPr>
            <w:tcW w:w="6304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29,5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45"/>
        </w:trPr>
        <w:tc>
          <w:tcPr>
            <w:tcW w:w="4857" w:type="dxa"/>
            <w:gridSpan w:val="9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Минимальное расстояние от поверхности пожарной нагрузки до нижних ферм перекрытия или покрытия:</w:t>
            </w:r>
          </w:p>
        </w:tc>
        <w:tc>
          <w:tcPr>
            <w:tcW w:w="58" w:type="dxa"/>
          </w:tcPr>
          <w:p w:rsidR="004E4EE6" w:rsidRDefault="004E4EE6"/>
        </w:tc>
        <w:tc>
          <w:tcPr>
            <w:tcW w:w="6304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0,2 м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№1 "Вещества, находящиеся в помещении"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19" w:type="dxa"/>
            <w:gridSpan w:val="26"/>
            <w:tcBorders>
              <w:bottom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617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16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Тип вещества</w:t>
            </w:r>
          </w:p>
          <w:p w:rsidR="004E4EE6" w:rsidRDefault="004E4EE6"/>
        </w:tc>
        <w:tc>
          <w:tcPr>
            <w:tcW w:w="265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Низшая теплота сгорания, МДж/кг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01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16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ЛВЖ</w:t>
            </w:r>
          </w:p>
          <w:p w:rsidR="004E4EE6" w:rsidRDefault="004E4EE6"/>
        </w:tc>
        <w:tc>
          <w:tcPr>
            <w:tcW w:w="265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11219" w:type="dxa"/>
            <w:gridSpan w:val="26"/>
            <w:tcBorders>
              <w:top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76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76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5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Расчет избыточного давление взрыва для вещества</w:t>
            </w:r>
          </w:p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"дизельное топливо зимнее, ДТ-З-К5"</w:t>
            </w:r>
          </w:p>
          <w:p w:rsidR="004E4EE6" w:rsidRDefault="004E4EE6"/>
        </w:tc>
      </w:tr>
      <w:tr w:rsidR="004E4EE6">
        <w:trPr>
          <w:trHeight w:hRule="exact" w:val="731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Тип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легковоспламеняющаяся жидкость</w:t>
            </w:r>
          </w:p>
          <w:p w:rsidR="004E4EE6" w:rsidRDefault="004E4EE6"/>
        </w:tc>
      </w:tr>
      <w:tr w:rsidR="004E4EE6">
        <w:trPr>
          <w:trHeight w:hRule="exact" w:val="272"/>
        </w:trPr>
        <w:tc>
          <w:tcPr>
            <w:tcW w:w="5645" w:type="dxa"/>
            <w:gridSpan w:val="11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вспышки: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55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</w:t>
            </w:r>
          </w:p>
          <w:p w:rsidR="004E4EE6" w:rsidRDefault="004E4EE6"/>
        </w:tc>
      </w:tr>
      <w:tr w:rsidR="004E4EE6">
        <w:trPr>
          <w:trHeight w:hRule="exact" w:val="15"/>
        </w:trPr>
        <w:tc>
          <w:tcPr>
            <w:tcW w:w="5645" w:type="dxa"/>
            <w:gridSpan w:val="11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5631" w:type="dxa"/>
            <w:gridSpan w:val="16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5645" w:type="dxa"/>
            <w:gridSpan w:val="11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Плотность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804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14"/>
        </w:trPr>
        <w:tc>
          <w:tcPr>
            <w:tcW w:w="5645" w:type="dxa"/>
            <w:gridSpan w:val="11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5631" w:type="dxa"/>
            <w:gridSpan w:val="16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Теплота сгорания: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 МДж/кг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Молярная масса: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172,3 г/моль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Максимальное давления взрыва: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900 кПа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5,07818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B: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1255,73</w:t>
            </w:r>
          </w:p>
        </w:tc>
      </w:tr>
      <w:tr w:rsidR="004E4EE6">
        <w:trPr>
          <w:trHeight w:hRule="exact" w:val="301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Ca: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199,52299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Массовая доля растворителя: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Более 70%</w:t>
            </w:r>
          </w:p>
        </w:tc>
      </w:tr>
      <w:tr w:rsidR="004E4EE6">
        <w:trPr>
          <w:trHeight w:hRule="exact" w:val="273"/>
        </w:trPr>
        <w:tc>
          <w:tcPr>
            <w:tcW w:w="11276" w:type="dxa"/>
            <w:gridSpan w:val="27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Разгерметизация (авария) тары или аппарата</w:t>
            </w:r>
          </w:p>
          <w:p w:rsidR="004E4EE6" w:rsidRDefault="004E4EE6"/>
        </w:tc>
      </w:tr>
      <w:tr w:rsidR="004E4EE6">
        <w:trPr>
          <w:trHeight w:hRule="exact" w:val="415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Объем жидкости в таре/аппарате: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30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1060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Возможная площадь разлива жидкости в помещении, в том числе с учетом мероприятий ограничивающих разлив жидкость (отбортовки, поддоны и т.п.):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29,5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Плотность воздуха при расчетной температуре, в кг/м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 воздуха,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мольный объем, равный 22,413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 (п. А.2.1 СП 12.13130.2009 );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расчетная температура, С.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Давление насыщенного пара при расчетной температуре, кПа: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046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    где А — константа 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B — константа B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Ca — константа Ca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расчетная температура,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33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    η — коэффициент, принимаемый по таблице А.2 в зависимости от скорости и температуры воздушного потока над поверхностью испарения;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давление насыщенного пара при расчетной температуре жидкости 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определяемое по справочным данным, кПа.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3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Общая масса жидкости поступившая в помещение при аварии,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ρ - Плотность жидкости,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73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Объем тары/аппарата,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</w:tr>
      <w:tr w:rsidR="004E4EE6">
        <w:trPr>
          <w:trHeight w:hRule="exact" w:val="154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6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lastRenderedPageBreak/>
              <w:t>Время испарения всей массы жидкости, поступившей в помещение при аварии, c: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29503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447"/>
        </w:trPr>
        <w:tc>
          <w:tcPr>
            <w:tcW w:w="11276" w:type="dxa"/>
            <w:gridSpan w:val="27"/>
            <w:vMerge w:val="restart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Общий объем жидкости поступивший в помещение при аварии,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Принимается равной исходя из расчета, что 1 литр смесей и растворов, содержащих 70 % и менее (по массе) растворителей, разливается на площади 0,5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а остальных жидкостей — на 1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пола помещения;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Если площадь испарения больше чем площадь помещения/площадь основания ливневки или обвалования, то площадь испарения принимается равной площади помещения/площади основания ливневки или обвалования;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Так же учитывается дополнительная площадь испарения (с поверхности открытых емкостей; с поверхностей, на которые нанесен состав);</w:t>
            </w:r>
          </w:p>
          <w:p w:rsidR="004E4EE6" w:rsidRDefault="004E4EE6"/>
        </w:tc>
      </w:tr>
      <w:tr w:rsidR="004E4EE6">
        <w:trPr>
          <w:trHeight w:hRule="exact" w:val="1433"/>
        </w:trPr>
        <w:tc>
          <w:tcPr>
            <w:tcW w:w="11276" w:type="dxa"/>
            <w:gridSpan w:val="27"/>
            <w:vMerge/>
            <w:shd w:val="clear" w:color="auto" w:fill="auto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Масса паров жидкости, испарившейся с поверхности разлива,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33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 - Время, определяемое по А.1.2 СП12.13130.2009, с: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Согласно п. А1.2 СП12.13130.2009 длительность испарения жидкости принимается равной времени ее полного испарения, но не более 3600 с.;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Масса паров вещества при учете работы аварийной вентиляции или постоянно работающей общеобменной вентиляции, удовлетворяющей требованиям п. А.2.3 СП12.13130.2009,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m - Масса паров жидкости, испарившейся с поверхности разлива,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A - Кратность воздухообмена, создаваемого аварийной вентиляцией, 1/c;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 - Время, определяемое по А.1.2 СП12.13130.2009, с;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Избыточное  давление взрыва, кПа: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31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66518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6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590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теплота сгорания, Дж/кг;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в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плотность воздуха при начальной температуре 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теплоемкость воздуха, Дж/кг*К (допускается принимать равной 1,01 * 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Дж/кг*К);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начальная температура воздуха, К.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К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коэффициент, учитывающий негерметичность помещения и неадиабатичность процесса горения. Допускается принимать К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равным 3.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97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7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7</w:t>
            </w:r>
          </w:p>
        </w:tc>
      </w:tr>
      <w:tr w:rsidR="004E4EE6">
        <w:trPr>
          <w:trHeight w:hRule="exact" w:val="172"/>
        </w:trPr>
        <w:tc>
          <w:tcPr>
            <w:tcW w:w="11276" w:type="dxa"/>
            <w:gridSpan w:val="27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t>Заключение для помещения "Помещение топливохранилища "</w:t>
            </w:r>
          </w:p>
          <w:p w:rsidR="004E4EE6" w:rsidRDefault="004E4EE6"/>
        </w:tc>
      </w:tr>
      <w:tr w:rsidR="004E4EE6">
        <w:trPr>
          <w:trHeight w:hRule="exact" w:val="43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1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№2 "Результаты определения избыточного давления для веществ, находящихся (обращающихся) в помещении"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  <w:tcBorders>
              <w:bottom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846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38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15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Общее количество, кг</w:t>
            </w:r>
          </w:p>
          <w:p w:rsidR="004E4EE6" w:rsidRDefault="004E4EE6"/>
        </w:tc>
        <w:tc>
          <w:tcPr>
            <w:tcW w:w="2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Низшая теплота сгорания, МДж/кг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Пожарная нагрузка, МДж</w:t>
            </w:r>
          </w:p>
          <w:p w:rsidR="004E4EE6" w:rsidRDefault="004E4EE6"/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Избыточное давление ΔP, кПа</w:t>
            </w:r>
          </w:p>
          <w:p w:rsidR="004E4EE6" w:rsidRDefault="004E4EE6"/>
        </w:tc>
      </w:tr>
      <w:tr w:rsidR="004E4EE6">
        <w:trPr>
          <w:trHeight w:hRule="exact" w:val="573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38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15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24 120,00</w:t>
            </w:r>
          </w:p>
        </w:tc>
        <w:tc>
          <w:tcPr>
            <w:tcW w:w="2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1 051 390,80</w:t>
            </w:r>
          </w:p>
          <w:p w:rsidR="004E4EE6" w:rsidRDefault="004E4EE6"/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4,992</w:t>
            </w:r>
          </w:p>
          <w:p w:rsidR="004E4EE6" w:rsidRDefault="004E4EE6"/>
        </w:tc>
      </w:tr>
      <w:tr w:rsidR="004E4EE6">
        <w:trPr>
          <w:trHeight w:hRule="exact" w:val="559"/>
        </w:trPr>
        <w:tc>
          <w:tcPr>
            <w:tcW w:w="11276" w:type="dxa"/>
            <w:gridSpan w:val="27"/>
            <w:tcBorders>
              <w:top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1332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    В данном помещении находятся (обращаются) горючие и (или) трудногорючие жидкости, твердые горючие и (или) трудногорючие вещества и материалы (в том числе пыли и волокна), вещества и материалы, способные при взаимодействии с водой, кислородом воздуха или друг с другом только гореть. В этом случае помещение следует отнести к категории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В1-В4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 (пожароопасность).</w:t>
            </w:r>
          </w:p>
          <w:p w:rsidR="004E4EE6" w:rsidRDefault="004E4EE6"/>
        </w:tc>
      </w:tr>
      <w:tr w:rsidR="004E4EE6">
        <w:trPr>
          <w:trHeight w:hRule="exact" w:val="17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Пожарная нагрузка в помещении, в МДж:</w:t>
            </w:r>
          </w:p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7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38437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3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4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45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количество i-того материала пожарной нагрузки, кг;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низшая теплота сгорания i-того материала пожарной нагрузки, МДж/кг.</w:t>
            </w:r>
          </w:p>
          <w:p w:rsidR="004E4EE6" w:rsidRDefault="004E4EE6"/>
        </w:tc>
      </w:tr>
      <w:tr w:rsidR="004E4EE6">
        <w:trPr>
          <w:trHeight w:hRule="exact" w:val="8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Удельная пожарная нагрузка, в МДж/м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39075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3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S — площадь размещения пожарной нагрузки,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(но не менее 10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).</w:t>
            </w:r>
          </w:p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20"/>
        </w:trPr>
        <w:tc>
          <w:tcPr>
            <w:tcW w:w="115" w:type="dxa"/>
            <w:gridSpan w:val="2"/>
          </w:tcPr>
          <w:p w:rsidR="004E4EE6" w:rsidRDefault="004E4EE6"/>
        </w:tc>
        <w:tc>
          <w:tcPr>
            <w:tcW w:w="11061" w:type="dxa"/>
            <w:gridSpan w:val="23"/>
            <w:vMerge w:val="restart"/>
          </w:tcPr>
          <w:p w:rsidR="004E4EE6" w:rsidRDefault="00CA5975">
            <w:r>
              <w:rPr>
                <w:noProof/>
              </w:rPr>
              <w:drawing>
                <wp:inline distT="0" distB="0" distL="0" distR="0">
                  <wp:extent cx="7059030" cy="2450653"/>
                  <wp:effectExtent l="0" t="0" r="0" b="0"/>
                  <wp:docPr id="12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030" cy="245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920"/>
        </w:trPr>
        <w:tc>
          <w:tcPr>
            <w:tcW w:w="115" w:type="dxa"/>
            <w:gridSpan w:val="2"/>
          </w:tcPr>
          <w:p w:rsidR="004E4EE6" w:rsidRDefault="004E4EE6"/>
        </w:tc>
        <w:tc>
          <w:tcPr>
            <w:tcW w:w="11061" w:type="dxa"/>
            <w:gridSpan w:val="23"/>
            <w:vMerge/>
          </w:tcPr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    Так как выполняется условие g &gt; 2200 МДж/м2, то данное помещение следует отнести к категории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В1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 (таблица п.Б1 СП 12.13130.2009 "Определение категорий помещений, зданий и наружных установок по взрывопожарной и пожарной опасности").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0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Определение класса зоны помещения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591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    Согласно ст.19 Федерального закона от 22.07.2008 N 123-ФЗ "Технический регламент о требованиях пожарной безопасности", зоны, в которых при нормальном режиме работы оборудования не образуются взрывоопасные смеси газов или паров жидкостей с воздухом,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оборудования, следует отнести к классу 2.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07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8</w:t>
            </w:r>
          </w:p>
        </w:tc>
      </w:tr>
      <w:tr w:rsidR="004E4EE6">
        <w:trPr>
          <w:trHeight w:hRule="exact" w:val="157"/>
        </w:trPr>
        <w:tc>
          <w:tcPr>
            <w:tcW w:w="11219" w:type="dxa"/>
            <w:gridSpan w:val="26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t>Информация о помещении "Помещение отсека управления "</w:t>
            </w:r>
          </w:p>
          <w:p w:rsidR="004E4EE6" w:rsidRDefault="004E4EE6"/>
        </w:tc>
        <w:tc>
          <w:tcPr>
            <w:tcW w:w="57" w:type="dxa"/>
            <w:shd w:val="clear" w:color="auto" w:fill="auto"/>
            <w:vAlign w:val="center"/>
          </w:tcPr>
          <w:p w:rsidR="004E4EE6" w:rsidRDefault="004E4EE6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</w:p>
        </w:tc>
      </w:tr>
      <w:tr w:rsidR="004E4EE6">
        <w:trPr>
          <w:trHeight w:hRule="exact" w:val="58"/>
        </w:trPr>
        <w:tc>
          <w:tcPr>
            <w:tcW w:w="11219" w:type="dxa"/>
            <w:gridSpan w:val="26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58"/>
        </w:trPr>
        <w:tc>
          <w:tcPr>
            <w:tcW w:w="11219" w:type="dxa"/>
            <w:gridSpan w:val="26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Помеще</w:t>
            </w:r>
            <w:r w:rsidR="00BF0A19"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ние отсека управления (Здание топливохранилища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)</w:t>
            </w:r>
          </w:p>
        </w:tc>
      </w:tr>
      <w:tr w:rsidR="004E4EE6">
        <w:trPr>
          <w:trHeight w:hRule="exact" w:val="401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Наличие установок АУПТ: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Нет</w:t>
            </w:r>
          </w:p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Высота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3,1 м</w:t>
            </w:r>
          </w:p>
        </w:tc>
      </w:tr>
      <w:tr w:rsidR="004E4EE6">
        <w:trPr>
          <w:trHeight w:hRule="exact" w:val="286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Площадь помещения: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4,75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</w:tr>
      <w:tr w:rsidR="004E4EE6">
        <w:trPr>
          <w:trHeight w:hRule="exact" w:val="330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Объем: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14,72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344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Свободный объем: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11,78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401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 помещении: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37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С</w:t>
            </w:r>
          </w:p>
          <w:p w:rsidR="004E4EE6" w:rsidRDefault="004E4EE6"/>
        </w:tc>
      </w:tr>
      <w:tr w:rsidR="004E4EE6">
        <w:trPr>
          <w:trHeight w:hRule="exact" w:val="545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Кратность воздухообмена общеобменной вентиляции: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3,7 1/ч</w:t>
            </w:r>
          </w:p>
        </w:tc>
      </w:tr>
      <w:tr w:rsidR="004E4EE6">
        <w:trPr>
          <w:trHeight w:hRule="exact" w:val="329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Скорость воздушного потока: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0,031 м/с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364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      В помещении находится  насосы подачи дизельного топлива к ДГУ (основной и резервный), предохранительная  араматура установленная на насосах, топливный фильтр, запорная арматура, электромагнитные клапана,электрических конвекторов во взрывозащищенном исполнении ОВЭ-4, ОВЭ-4,  датчики уровня,   проложены трубопроводы для подачи дизельного топлива к ДГУ. В качестве расчетного сценария рассматриваем разгерметизацию трубопровода с дизельным топливом диаметром 80 мм при которой происходит одновременно утечка веществ из трубопровода, производительность трубопровода – 6000 л  в час. Врямя закрытия запорной арматуры принимаем 120 секунд (на выходе и на входе  установлены задвижки с электрическим приводом. Длина трубопровода  между задвижками 5 м.     </w:t>
            </w:r>
          </w:p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Размещение пожарной нагрузки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4857" w:type="dxa"/>
            <w:gridSpan w:val="9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Площадь размещения пожарной нагрузки:</w:t>
            </w:r>
          </w:p>
        </w:tc>
        <w:tc>
          <w:tcPr>
            <w:tcW w:w="58" w:type="dxa"/>
          </w:tcPr>
          <w:p w:rsidR="004E4EE6" w:rsidRDefault="004E4EE6"/>
        </w:tc>
        <w:tc>
          <w:tcPr>
            <w:tcW w:w="6304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4,75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46"/>
        </w:trPr>
        <w:tc>
          <w:tcPr>
            <w:tcW w:w="4857" w:type="dxa"/>
            <w:gridSpan w:val="9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Минимальное расстояние от поверхности пожарной нагрузки до нижних ферм перекрытия или покрытия:</w:t>
            </w:r>
          </w:p>
        </w:tc>
        <w:tc>
          <w:tcPr>
            <w:tcW w:w="58" w:type="dxa"/>
          </w:tcPr>
          <w:p w:rsidR="004E4EE6" w:rsidRDefault="004E4EE6"/>
        </w:tc>
        <w:tc>
          <w:tcPr>
            <w:tcW w:w="6304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0,2 м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43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№1 "Вещества, находящиеся в помещении"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19" w:type="dxa"/>
            <w:gridSpan w:val="26"/>
            <w:tcBorders>
              <w:bottom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616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16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Тип вещества</w:t>
            </w:r>
          </w:p>
          <w:p w:rsidR="004E4EE6" w:rsidRDefault="004E4EE6"/>
        </w:tc>
        <w:tc>
          <w:tcPr>
            <w:tcW w:w="265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Низшая теплота сгорания, МДж/кг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01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16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ЛВЖ</w:t>
            </w:r>
          </w:p>
          <w:p w:rsidR="004E4EE6" w:rsidRDefault="004E4EE6"/>
        </w:tc>
        <w:tc>
          <w:tcPr>
            <w:tcW w:w="265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19" w:type="dxa"/>
            <w:gridSpan w:val="26"/>
            <w:tcBorders>
              <w:top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76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76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9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Расчет избыточного давление взрыва для вещества</w:t>
            </w:r>
          </w:p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"дизельное топливо зимнее, ДТ-З-К5"</w:t>
            </w:r>
          </w:p>
          <w:p w:rsidR="004E4EE6" w:rsidRDefault="004E4EE6"/>
        </w:tc>
      </w:tr>
      <w:tr w:rsidR="004E4EE6">
        <w:trPr>
          <w:trHeight w:hRule="exact" w:val="731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301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Тип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легковоспламеняющаяся жидкость</w:t>
            </w:r>
          </w:p>
          <w:p w:rsidR="004E4EE6" w:rsidRDefault="004E4EE6"/>
        </w:tc>
      </w:tr>
      <w:tr w:rsidR="004E4EE6">
        <w:trPr>
          <w:trHeight w:hRule="exact" w:val="272"/>
        </w:trPr>
        <w:tc>
          <w:tcPr>
            <w:tcW w:w="5645" w:type="dxa"/>
            <w:gridSpan w:val="11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вспышки: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55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</w:t>
            </w:r>
          </w:p>
          <w:p w:rsidR="004E4EE6" w:rsidRDefault="004E4EE6"/>
        </w:tc>
      </w:tr>
      <w:tr w:rsidR="004E4EE6">
        <w:trPr>
          <w:trHeight w:hRule="exact" w:val="14"/>
        </w:trPr>
        <w:tc>
          <w:tcPr>
            <w:tcW w:w="5645" w:type="dxa"/>
            <w:gridSpan w:val="11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5631" w:type="dxa"/>
            <w:gridSpan w:val="16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5645" w:type="dxa"/>
            <w:gridSpan w:val="11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Плотность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804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15"/>
        </w:trPr>
        <w:tc>
          <w:tcPr>
            <w:tcW w:w="5645" w:type="dxa"/>
            <w:gridSpan w:val="11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5631" w:type="dxa"/>
            <w:gridSpan w:val="16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Теплота сгорания: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 МДж/кг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Молярная масса: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172,3 г/моль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Максимальное давления взрыва: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900 кПа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5,07818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B: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1255,73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Ca: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199,52299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Массовая доля растворителя: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Более 70%</w:t>
            </w:r>
          </w:p>
        </w:tc>
      </w:tr>
      <w:tr w:rsidR="004E4EE6">
        <w:trPr>
          <w:trHeight w:hRule="exact" w:val="286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Разгерметизация (авария) тары или аппарата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Разгерметизация (авария) трубопровода</w:t>
            </w:r>
          </w:p>
          <w:p w:rsidR="004E4EE6" w:rsidRDefault="004E4EE6"/>
        </w:tc>
      </w:tr>
      <w:tr w:rsidR="004E4EE6">
        <w:trPr>
          <w:trHeight w:hRule="exact" w:val="329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Общий расход трубопровода в аппарате: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0,001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/с</w:t>
            </w:r>
          </w:p>
          <w:p w:rsidR="004E4EE6" w:rsidRDefault="004E4EE6"/>
        </w:tc>
      </w:tr>
      <w:tr w:rsidR="004E4EE6">
        <w:trPr>
          <w:trHeight w:hRule="exact" w:val="344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Время отключения трубопровода: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120 с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Плотность воздуха при расчетной температуре, в кг/м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1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 воздуха,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мольный объем, равный 22,413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 (п. А.2.1 СП 12.13130.2009 );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расчетная температура, С.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Давление насыщенного пара при расчетной температуре, кПа: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1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060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    где А — константа 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B — константа B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Ca — константа Ca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расчетная температура,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1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33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    η — коэффициент, принимаемый по таблице А.2 в зависимости от скорости и температуры воздушного потока над поверхностью испарения;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давление насыщенного пара при расчетной температуре жидкости 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определяемое по справочным данным, кПа.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Общая масса жидкости поступившая в помещение при аварии,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15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ρ - Плотность жидкости,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q - Общий расход трубопровода в аппарате,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/с 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    T - Время отключения трубопровода, c;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=∑π⋅r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⋅h; - Объем вышедшей жидкости из трубопровода после его отключения,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</w:tr>
      <w:tr w:rsidR="004E4EE6">
        <w:trPr>
          <w:trHeight w:hRule="exact" w:val="154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10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lastRenderedPageBreak/>
              <w:t>Время испарения всей массы жидкости, поступившей в помещение при аварии, c:</w:t>
            </w:r>
          </w:p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29503"/>
                  <wp:effectExtent l="0" t="0" r="0" b="0"/>
                  <wp:docPr id="16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447"/>
        </w:trPr>
        <w:tc>
          <w:tcPr>
            <w:tcW w:w="11276" w:type="dxa"/>
            <w:gridSpan w:val="27"/>
            <w:vMerge w:val="restart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Общий объем жидкости поступивший в помещение при аварии,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Принимается равной исходя из расчета, что 1 литр смесей и растворов, содержащих 70 % и менее (по массе) растворителей, разливается на площади 0,5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а остальных жидкостей — на 1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пола помещения;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Если площадь испарения больше чем площадь помещения/площадь основания ливневки или обвалования, то площадь испарения принимается равной площади помещения/площади основания ливневки или обвалования;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Так же учитывается дополнительная площадь испарения (с поверхности открытых емкостей; с поверхностей, на которые нанесен состав);</w:t>
            </w:r>
          </w:p>
          <w:p w:rsidR="004E4EE6" w:rsidRDefault="004E4EE6"/>
        </w:tc>
      </w:tr>
      <w:tr w:rsidR="004E4EE6">
        <w:trPr>
          <w:trHeight w:hRule="exact" w:val="1433"/>
        </w:trPr>
        <w:tc>
          <w:tcPr>
            <w:tcW w:w="11276" w:type="dxa"/>
            <w:gridSpan w:val="27"/>
            <w:vMerge/>
            <w:shd w:val="clear" w:color="auto" w:fill="auto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Масса паров жидкости, испарившейся с поверхности разлива,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0141"/>
                  <wp:effectExtent l="0" t="0" r="0" b="0"/>
                  <wp:docPr id="17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33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 - Время, определяемое по А.1.2 СП12.13130.2009, с: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Согласно п. А1.2 СП12.13130.2009 длительность испарения жидкости принимается равной времени ее полного испарения, но не более 3600 с.;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7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Масса паров вещества при учете работы аварийной вентиляции или постоянно работающей общеобменной вентиляции, удовлетворяющей требованиям п. А.2.3 СП12.13130.2009, кг: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18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m - Масса паров жидкости, испарившейся с поверхности разлива,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A - Кратность воздухообмена, создаваемого аварийной вентиляцией, 1/c;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 - Время, определяемое по А.1.2 СП12.13130.2009, с;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Избыточное  давление взрыва, кПа: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30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65879"/>
                  <wp:effectExtent l="0" t="0" r="0" b="0"/>
                  <wp:docPr id="19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6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591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теплота сгорания, Дж/кг;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в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плотность воздуха при начальной температуре 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теплоемкость воздуха, Дж/кг*К (допускается принимать равной 1,01 * 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Дж/кг*К);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начальная температура воздуха, К.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К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коэффициент, учитывающий негерметичность помещения и неадиабатичность процесса горения. Допускается принимать К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равным 3.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97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7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11</w:t>
            </w:r>
          </w:p>
        </w:tc>
      </w:tr>
      <w:tr w:rsidR="004E4EE6">
        <w:trPr>
          <w:trHeight w:hRule="exact" w:val="172"/>
        </w:trPr>
        <w:tc>
          <w:tcPr>
            <w:tcW w:w="11276" w:type="dxa"/>
            <w:gridSpan w:val="27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t>Заключение для помещения "Помещение отсека управления "</w:t>
            </w:r>
          </w:p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76" w:type="dxa"/>
            <w:gridSpan w:val="27"/>
            <w:vMerge/>
            <w:shd w:val="clear" w:color="auto" w:fill="auto"/>
            <w:vAlign w:val="center"/>
          </w:tcPr>
          <w:p w:rsidR="004E4EE6" w:rsidRDefault="004E4EE6"/>
        </w:tc>
      </w:tr>
      <w:tr w:rsidR="004E4EE6">
        <w:trPr>
          <w:trHeight w:hRule="exact" w:val="23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1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№2 "Результаты определения избыточного давления для веществ, находящихся (обращающихся) в помещении"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  <w:tcBorders>
              <w:bottom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845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38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15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Общее количество, кг</w:t>
            </w:r>
          </w:p>
          <w:p w:rsidR="004E4EE6" w:rsidRDefault="004E4EE6"/>
        </w:tc>
        <w:tc>
          <w:tcPr>
            <w:tcW w:w="2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Низшая теплота сгорания, МДж/кг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Пожарная нагрузка, МДж</w:t>
            </w:r>
          </w:p>
          <w:p w:rsidR="004E4EE6" w:rsidRDefault="004E4EE6"/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Избыточное давление ΔP, кПа</w:t>
            </w:r>
          </w:p>
          <w:p w:rsidR="004E4EE6" w:rsidRDefault="004E4EE6"/>
        </w:tc>
      </w:tr>
      <w:tr w:rsidR="004E4EE6">
        <w:trPr>
          <w:trHeight w:hRule="exact" w:val="559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38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15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0,80</w:t>
            </w:r>
          </w:p>
        </w:tc>
        <w:tc>
          <w:tcPr>
            <w:tcW w:w="2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35,05</w:t>
            </w:r>
          </w:p>
          <w:p w:rsidR="004E4EE6" w:rsidRDefault="004E4EE6"/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4,609</w:t>
            </w:r>
          </w:p>
          <w:p w:rsidR="004E4EE6" w:rsidRDefault="004E4EE6"/>
        </w:tc>
      </w:tr>
      <w:tr w:rsidR="004E4EE6">
        <w:trPr>
          <w:trHeight w:hRule="exact" w:val="573"/>
        </w:trPr>
        <w:tc>
          <w:tcPr>
            <w:tcW w:w="11276" w:type="dxa"/>
            <w:gridSpan w:val="27"/>
            <w:tcBorders>
              <w:top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1333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    В данном помещении находятся (обращаются) горючие и (или) трудногорючие жидкости, твердые горючие и (или) трудногорючие вещества и материалы (в том числе пыли и волокна), вещества и материалы, способные при взаимодействии с водой, кислородом воздуха или друг с другом только гореть. В этом случае помещение следует отнести к категории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В1-В4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 (пожароопасность).</w:t>
            </w:r>
          </w:p>
          <w:p w:rsidR="004E4EE6" w:rsidRDefault="004E4EE6"/>
        </w:tc>
      </w:tr>
      <w:tr w:rsidR="004E4EE6">
        <w:trPr>
          <w:trHeight w:hRule="exact" w:val="1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Пожарная нагрузка в помещении, в МДж: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30141"/>
                  <wp:effectExtent l="0" t="0" r="0" b="0"/>
                  <wp:docPr id="20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44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количество i-того материала пожарной нагрузки, кг;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Hi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низшая теплота сгорания i-того материала пожарной нагрузки, МДж/кг.</w:t>
            </w:r>
          </w:p>
          <w:p w:rsidR="004E4EE6" w:rsidRDefault="004E4EE6"/>
        </w:tc>
      </w:tr>
      <w:tr w:rsidR="004E4EE6">
        <w:trPr>
          <w:trHeight w:hRule="exact" w:val="7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Удельная пожарная нагрузка, в МДж/м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29503"/>
                  <wp:effectExtent l="0" t="0" r="0" b="0"/>
                  <wp:docPr id="2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S — площадь размещения пожарной нагрузки,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(но не менее 10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).</w:t>
            </w:r>
          </w:p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20"/>
        </w:trPr>
        <w:tc>
          <w:tcPr>
            <w:tcW w:w="115" w:type="dxa"/>
            <w:gridSpan w:val="2"/>
          </w:tcPr>
          <w:p w:rsidR="004E4EE6" w:rsidRDefault="004E4EE6"/>
        </w:tc>
        <w:tc>
          <w:tcPr>
            <w:tcW w:w="11061" w:type="dxa"/>
            <w:gridSpan w:val="23"/>
            <w:vMerge w:val="restart"/>
          </w:tcPr>
          <w:p w:rsidR="004E4EE6" w:rsidRDefault="00CA5975">
            <w:r>
              <w:rPr>
                <w:noProof/>
              </w:rPr>
              <w:drawing>
                <wp:inline distT="0" distB="0" distL="0" distR="0">
                  <wp:extent cx="7059030" cy="2441719"/>
                  <wp:effectExtent l="0" t="0" r="0" b="0"/>
                  <wp:docPr id="22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030" cy="244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906"/>
        </w:trPr>
        <w:tc>
          <w:tcPr>
            <w:tcW w:w="115" w:type="dxa"/>
            <w:gridSpan w:val="2"/>
          </w:tcPr>
          <w:p w:rsidR="004E4EE6" w:rsidRDefault="004E4EE6"/>
        </w:tc>
        <w:tc>
          <w:tcPr>
            <w:tcW w:w="11061" w:type="dxa"/>
            <w:gridSpan w:val="23"/>
            <w:vMerge/>
          </w:tcPr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061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    Так как выполняется условие 1 ≤ g ≤ 180 МДж/м2 и площадь размещения пожарной нагрузки не более 10 м2, то данное помещение следует отнести к категории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В4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 (таблица п.Б1 СП 12.13130.2009 "Определение категорий помещений, зданий и наружных установок по взрывопожарной и пожарной опасности").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Определение класса зоны помещения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591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    Согласно ст.19 Федерального закона от 22.07.2008 N 123-ФЗ "Технический регламент о требованиях пожарной безопасности", зоны, в которых при нормальном режиме работы оборудования не образуются взрывоопасные смеси газов или паров жидкостей с воздухом,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оборудования, следует отнести к классу 2.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81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12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459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lastRenderedPageBreak/>
              <w:t>Информация об установке "Площадка слива дизельного топлива"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87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установки: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Площадка слива дизельного топлива</w:t>
            </w:r>
          </w:p>
          <w:p w:rsidR="004E4EE6" w:rsidRDefault="004E4EE6"/>
        </w:tc>
      </w:tr>
      <w:tr w:rsidR="004E4EE6">
        <w:trPr>
          <w:trHeight w:hRule="exact" w:val="458"/>
        </w:trPr>
        <w:tc>
          <w:tcPr>
            <w:tcW w:w="4284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воздуха:</w:t>
            </w:r>
          </w:p>
        </w:tc>
        <w:tc>
          <w:tcPr>
            <w:tcW w:w="6992" w:type="dxa"/>
            <w:gridSpan w:val="2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37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</w:t>
            </w:r>
          </w:p>
          <w:p w:rsidR="004E4EE6" w:rsidRDefault="004E4EE6"/>
        </w:tc>
      </w:tr>
      <w:tr w:rsidR="004E4EE6">
        <w:trPr>
          <w:trHeight w:hRule="exact" w:val="330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№1 "Вещества, находящиеся в установке"</w:t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19" w:type="dxa"/>
            <w:gridSpan w:val="26"/>
            <w:tcBorders>
              <w:bottom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15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Тип вещества</w:t>
            </w:r>
          </w:p>
          <w:p w:rsidR="004E4EE6" w:rsidRDefault="004E4EE6"/>
        </w:tc>
        <w:tc>
          <w:tcPr>
            <w:tcW w:w="270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Низшая теплота сгорания, МДж/кг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5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637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15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ЛВЖ</w:t>
            </w:r>
          </w:p>
          <w:p w:rsidR="004E4EE6" w:rsidRDefault="004E4EE6"/>
        </w:tc>
        <w:tc>
          <w:tcPr>
            <w:tcW w:w="270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</w:t>
            </w: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19" w:type="dxa"/>
            <w:gridSpan w:val="26"/>
            <w:tcBorders>
              <w:top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Примечания</w:t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577"/>
        </w:trPr>
        <w:tc>
          <w:tcPr>
            <w:tcW w:w="11176" w:type="dxa"/>
            <w:gridSpan w:val="25"/>
            <w:vMerge w:val="restart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ab/>
              <w:t>Характеристика веществ и материалов, обращающихся (находящихся) на площадке: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Дизельное топливо "зимнее": легковоспламеняющаяся жидкость (ЛВЖ). 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Технологический процесс: осуществляется слив дизельного топлива из АЦ в резервуар запаса топлва   на специальной площадке закрытым способом. Площадка для слива топлива оборудована  трубопроводом для слива аварийного разлива топлива в   аварийный резервуар при возможной разгерметизации патрубка АЦ  и отбортовкой для исключения растекания топлива в случае аварии.  Доставка дизельного топлива осуществляется на автомобилях, оснащенных цистерной для перевозки нефтепродуктов емкостью 10 м3. В качестве аварийной ситуации рассматривается  разгерметизация сливного рукава АЦ и истечению содержимого  емкости  с образованием пролива. При расчете количества испарившегося с поверхности пролива дизельного топлива для указанной пожароопасной ситуации принимается  площадь площадки АЦ, огороженой отбортовкой, размером 4 х 20 м. </w:t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561"/>
        </w:trPr>
        <w:tc>
          <w:tcPr>
            <w:tcW w:w="11176" w:type="dxa"/>
            <w:gridSpan w:val="25"/>
            <w:vMerge/>
            <w:shd w:val="clear" w:color="auto" w:fill="auto"/>
          </w:tcPr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83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82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13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lastRenderedPageBreak/>
              <w:t xml:space="preserve"> Расчет избыточного давления в открытом пространстве для вещества "дизельное топливо зимнее, ДТ-З-К5"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Наименование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Тип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легковоспламеняющаяся жидкость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Температура вспышки: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55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</w:t>
            </w:r>
          </w:p>
          <w:p w:rsidR="004E4EE6" w:rsidRDefault="004E4EE6"/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Плотность вещества: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804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Теплота сгорания: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43,59 МДж/кг</w:t>
            </w:r>
          </w:p>
        </w:tc>
      </w:tr>
      <w:tr w:rsidR="004E4EE6">
        <w:trPr>
          <w:trHeight w:hRule="exact" w:val="301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Молярная масса: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172,3 г/моль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Максимальное давления взрыва: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900 кПа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А: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5,07818</w:t>
            </w:r>
          </w:p>
        </w:tc>
      </w:tr>
      <w:tr w:rsidR="004E4EE6">
        <w:trPr>
          <w:trHeight w:hRule="exact" w:val="286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B: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1255,73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Константа Антуана Ca: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199,52299</w:t>
            </w:r>
          </w:p>
        </w:tc>
      </w:tr>
      <w:tr w:rsidR="004E4EE6">
        <w:trPr>
          <w:trHeight w:hRule="exact" w:val="287"/>
        </w:trPr>
        <w:tc>
          <w:tcPr>
            <w:tcW w:w="5645" w:type="dxa"/>
            <w:gridSpan w:val="11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Массовая доля растворителя:</w:t>
            </w:r>
          </w:p>
        </w:tc>
        <w:tc>
          <w:tcPr>
            <w:tcW w:w="5631" w:type="dxa"/>
            <w:gridSpan w:val="1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Более 70%</w:t>
            </w:r>
          </w:p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Разгерметизация (авария) тары или аппарата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401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Объем жидкости в таре/аппарате: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10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</w:p>
          <w:p w:rsidR="004E4EE6" w:rsidRDefault="004E4EE6"/>
        </w:tc>
      </w:tr>
      <w:tr w:rsidR="004E4EE6">
        <w:trPr>
          <w:trHeight w:hRule="exact" w:val="1075"/>
        </w:trPr>
        <w:tc>
          <w:tcPr>
            <w:tcW w:w="5645" w:type="dxa"/>
            <w:gridSpan w:val="11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Возможная площадь разлива жидкости в помещении, в том числе с учетом мероприятий ограничивающих разлив жидкость (отбортовки, поддоны и т.п.):</w:t>
            </w:r>
          </w:p>
        </w:tc>
        <w:tc>
          <w:tcPr>
            <w:tcW w:w="5631" w:type="dxa"/>
            <w:gridSpan w:val="1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80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</w:tr>
      <w:tr w:rsidR="004E4EE6">
        <w:trPr>
          <w:trHeight w:hRule="exact" w:val="27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Плотность пара при расчетной температуре, в кг/м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23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 жидкости,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мольный объем, равный 22,413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расчетная температура, С.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Давление насыщенного пара при расчетной температуре, кПа: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176" w:type="dxa"/>
            <w:gridSpan w:val="25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2422" cy="429503"/>
                  <wp:effectExtent l="0" t="0" r="0" b="0"/>
                  <wp:docPr id="24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422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060"/>
        </w:trPr>
        <w:tc>
          <w:tcPr>
            <w:tcW w:w="11176" w:type="dxa"/>
            <w:gridSpan w:val="25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    где А — константа 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B — константа B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Ca — константа Ca уравнения Антуана;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расчетная температура,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C;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25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давление насыщенного пара при расчетной температуре жидкости 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определяемое по справочным данным, кПа.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3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Общая масса жидкости, поступившая в окружающую среду при аварии, кг: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29503"/>
                  <wp:effectExtent l="0" t="0" r="0" b="0"/>
                  <wp:docPr id="26" name="Picture 23" descr="Image00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ρ - Плотность жидкости,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</w:tr>
      <w:tr w:rsidR="004E4EE6">
        <w:trPr>
          <w:trHeight w:hRule="exact" w:val="273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Объем тары/аппарата,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</w:tr>
      <w:tr w:rsidR="004E4EE6">
        <w:trPr>
          <w:trHeight w:hRule="exact" w:val="202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14</w:t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72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01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Время испарения всей массы жидкости, поступившей в окружающую среду при аварии, c: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502894"/>
                  <wp:effectExtent l="0" t="0" r="0" b="0"/>
                  <wp:docPr id="27" name="Picture 24" descr="Image0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2107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Общий объем жидкости поступивший в помещение при аварии,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Принимается равной исходя из расчета, что 1 литр смесей и растворов, содержащих 70 % и менее (по массе) растворителей, разливается на площади 0,1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а остальных жидкостей — на 0,15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пола помещения;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Так же учитывается дополнительная площадь испарения (с поверхности открытых емкостей; с поверхностей, на которые нанесен состав);</w:t>
            </w:r>
          </w:p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Масса паров жидкости, испарившейся с поверхности разлива, кг:</w:t>
            </w:r>
          </w:p>
          <w:p w:rsidR="004E4EE6" w:rsidRDefault="004E4EE6"/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11276" w:type="dxa"/>
            <w:gridSpan w:val="27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96241" cy="430141"/>
                  <wp:effectExtent l="0" t="0" r="0" b="0"/>
                  <wp:docPr id="28" name="Picture 25" descr="Image00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241" cy="4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332"/>
        </w:trPr>
        <w:tc>
          <w:tcPr>
            <w:tcW w:w="11276" w:type="dxa"/>
            <w:gridSpan w:val="27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W - Интенсивность испарения жидкости, кг/с*м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 - Площадь испарения,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 - Время, определяемое по В.1.3 СП12.13130.2009, с: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Согласно п. В 1.3 СП12.13130.2009 длительность испарения жидкости принимается равной времени ее полного испарения, но не более 3600 с.;</w:t>
            </w:r>
          </w:p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Горизонтальный размер зоны, ограничивающий область концентраций, превышающих нижний концентрационный предел распространения пламени (СНКПР), м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29" name="Picture 26" descr="Image0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09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    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НКПР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- нижний концентрационный предел распространения пламени ГГ или паров ЛВЖ, % (объемных); 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К — коэффициент, принимаемый равным К = Т/3600 для ЛВЖ;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п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масса паров ЛВЖ, поступивших в открытое пространство за время полного испарения, но не более 3600 с, 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п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плотность паров ЛВЖ при расчетной температуре и атмосферном давлении,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Р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давление насыщенных паров ЛВЖ при расчетной температуре, кПа;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Т — продолжительность поступления паров ЛВЖ в открытое пространство, с;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43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Приведенная масса паров жидкости, кг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29503"/>
                  <wp:effectExtent l="0" t="0" r="0" b="0"/>
                  <wp:docPr id="30" name="Picture 27" descr="Image000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591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сг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удельная теплота сгорания газа, Дж/кг;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Z — коэффициент участия горючих паров жидкости в горении, который допускается принимать равным 0,1;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константа, равная 4,52·10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Дж/кг;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    m — масса горючих паров жидкости, поступивших в результате аварии в окружающее пространство, кг. 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Избыточное давления ΔР, развиваемое при сгорании паровоздушных смесей, кПа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1" name="Picture 28" descr="Image000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Р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атмосферное давление, кПа (допускается принимать равным 101 кПа);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r — расстояние от геометрического центра газопаровоздушного облака, м;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m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пр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приведенная масса пара жидкости, кг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81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15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19" w:type="dxa"/>
            <w:gridSpan w:val="26"/>
            <w:vMerge w:val="restart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lastRenderedPageBreak/>
              <w:t>Расчет интенсивности теплового излучения q, кВт/м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 xml:space="preserve">, для пожара пролива жидкости 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30"/>
        </w:trPr>
        <w:tc>
          <w:tcPr>
            <w:tcW w:w="11219" w:type="dxa"/>
            <w:gridSpan w:val="26"/>
            <w:vMerge/>
            <w:shd w:val="clear" w:color="auto" w:fill="auto"/>
            <w:vAlign w:val="center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Плотность воздуха при расчетной температуре, в кг/м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9075"/>
                  <wp:effectExtent l="0" t="0" r="0" b="0"/>
                  <wp:docPr id="3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молярная масса воздуха,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мольный объем, равный 22,413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/кмоль (п. А.2.1 СП 12.13130.2009 );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p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расчетная температура, С.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Эффективный диаметр d, м: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430141"/>
                  <wp:effectExtent l="0" t="0" r="0" b="0"/>
                  <wp:docPr id="33" name="Picture 29" descr="Image000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4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3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где F — площадь пролива, 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8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Высота пламени Н, м: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4" name="Picture 30" descr="Image000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802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М — удельная массовая скорость выгорания жидкости,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в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плотность окружающего воздуха, кг/м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g — ускорение свободного падения, g = 9,81 м/с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Факторы облученности для вертикальной и горизонтальной площадок: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5" name="Picture 31" descr="Image000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6" name="Picture 32" descr="Image000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7" name="Picture 33" descr="Image000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8" name="Picture 34" descr="Image000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39" name="Picture 35" descr="Image00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40" name="Picture 36" descr="Image000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41" name="Picture 37" descr="Image000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42" name="Picture 38" descr="Image000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r — расстояние от геометрического центра пролива до облучаемого объекта, м.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Угловой коэффициент облученности: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16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159864" cy="502894"/>
                  <wp:effectExtent l="0" t="0" r="0" b="0"/>
                  <wp:docPr id="43" name="Picture 39" descr="Image000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59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V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, 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H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факторы облученности для вертикальной и горизонтальной площадок соответственно; 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Коэффициент пропускания атмосферы: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44" name="Picture 40" descr="Image000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Интенсивность теплового излучения q, кВт/м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: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788"/>
        </w:trPr>
        <w:tc>
          <w:tcPr>
            <w:tcW w:w="11219" w:type="dxa"/>
            <w:gridSpan w:val="26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502894"/>
                  <wp:effectExtent l="0" t="0" r="0" b="0"/>
                  <wp:docPr id="45" name="Picture 41" descr="Image000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5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461"/>
        </w:trPr>
        <w:tc>
          <w:tcPr>
            <w:tcW w:w="11219" w:type="dxa"/>
            <w:gridSpan w:val="26"/>
            <w:shd w:val="clear" w:color="auto" w:fill="auto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где Е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среднеповерхностная плотность теплового излучения пламени, кВт/м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q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— угловой коэффициент облученности;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τ — коэффициент пропускания атмосферы.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    Е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  <w:vertAlign w:val="subscript"/>
              </w:rPr>
              <w:t>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принимают на основе имеющихся экспериментальных данных. Для некоторых жидких углеводородных топлив указанные данные приведены в таблице В.1. 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13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121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17</w:t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444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8"/>
                <w:szCs w:val="28"/>
                <w:u w:val="single"/>
              </w:rPr>
              <w:lastRenderedPageBreak/>
              <w:t>Заключение для установки "Площадка слива дизельного топлива"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16"/>
        </w:trPr>
        <w:tc>
          <w:tcPr>
            <w:tcW w:w="11219" w:type="dxa"/>
            <w:gridSpan w:val="26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Таблица №2 "Результаты определения избыточного давления для веществ, находящихся (обращающихся) в установке"</w:t>
            </w:r>
          </w:p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19" w:type="dxa"/>
            <w:gridSpan w:val="26"/>
            <w:tcBorders>
              <w:bottom w:val="single" w:sz="5" w:space="0" w:color="000000"/>
            </w:tcBorders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845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№ п.п</w:t>
            </w:r>
          </w:p>
          <w:p w:rsidR="004E4EE6" w:rsidRDefault="004E4EE6"/>
        </w:tc>
        <w:tc>
          <w:tcPr>
            <w:tcW w:w="435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вещества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Горизонтальный размер зоны R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vertAlign w:val="subscript"/>
              </w:rPr>
              <w:t>НКПР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, м</w:t>
            </w:r>
          </w:p>
          <w:p w:rsidR="004E4EE6" w:rsidRDefault="004E4EE6"/>
        </w:tc>
        <w:tc>
          <w:tcPr>
            <w:tcW w:w="180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Избыточное давление ΔP, кПа</w:t>
            </w:r>
          </w:p>
          <w:p w:rsidR="004E4EE6" w:rsidRDefault="004E4EE6"/>
        </w:tc>
        <w:tc>
          <w:tcPr>
            <w:tcW w:w="24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Интенсивность теплового излучения q, кВт/м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01"/>
        </w:trPr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435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дизельное топливо зимнее, ДТ-З-К5</w:t>
            </w:r>
          </w:p>
        </w:tc>
        <w:tc>
          <w:tcPr>
            <w:tcW w:w="213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2,52</w:t>
            </w:r>
          </w:p>
          <w:p w:rsidR="004E4EE6" w:rsidRDefault="004E4EE6"/>
        </w:tc>
        <w:tc>
          <w:tcPr>
            <w:tcW w:w="180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4,061</w:t>
            </w:r>
          </w:p>
          <w:p w:rsidR="004E4EE6" w:rsidRDefault="004E4EE6"/>
        </w:tc>
        <w:tc>
          <w:tcPr>
            <w:tcW w:w="24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1,966</w:t>
            </w:r>
          </w:p>
          <w:p w:rsidR="004E4EE6" w:rsidRDefault="004E4EE6"/>
        </w:tc>
        <w:tc>
          <w:tcPr>
            <w:tcW w:w="57" w:type="dxa"/>
            <w:tcBorders>
              <w:left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2221"/>
        </w:trPr>
        <w:tc>
          <w:tcPr>
            <w:tcW w:w="11219" w:type="dxa"/>
            <w:gridSpan w:val="26"/>
            <w:vMerge w:val="restart"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    В данной установке присутствуют (хранятся, перерабатываются, транспортируются) легковоспламеняющиеся жидкости с температурой вспышки более 28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vertAlign w:val="superscript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С или горючие жидкости, горизонтальный размер зоны, ограничивающей газопаровоздушные смеси с концентрацией горючего выше нижнего концентрационного предела распространения пламени (НКПР) по ГОСТ 12.1.044, не превышает 30 м и расчетное избыточное давление при сгорании газовоздушной смеси на расстоянии 30 м от наружной установки не превышает 5 кПа. В этом случае наружную установку следует проверить на соответствие категории ВН.</w:t>
            </w:r>
          </w:p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    При проверке наружной установки на соответствие категории ВН, произведен расчет интенсивности теплового излучения на расстоянии 30 м от очага пожара. Интенсивность теплового излучения не превышает 4 кВт/м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vertAlign w:val="superscript"/>
              </w:rPr>
              <w:t>2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. Рассмотрим возможность отнесения данной наружной установки к категории ГН. Поскольку в установке не присутствуют негорючие вещества и материалы в горячем, раскаленном и (или) расплавленном состоянии, процесс обработки которых сопровождается выделением лучистого тепла, искр и (или) пламени, а также не присутствуют горючие газы, жидкости и (или) твердые вещества, которые сжигаются или утилизируются в качестве топлива, данная установка не относится к категории ГН. Поскольку рассматриваемаянаружная установка не относится к категориям АН, БН, ВН и ГН, данную установку следует отнести к категории 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ДН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 xml:space="preserve"> (пониженная пожароопасность)</w:t>
            </w:r>
          </w:p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2221"/>
        </w:trPr>
        <w:tc>
          <w:tcPr>
            <w:tcW w:w="11219" w:type="dxa"/>
            <w:gridSpan w:val="26"/>
            <w:vMerge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4E4EE6" w:rsidRDefault="004E4EE6"/>
        </w:tc>
        <w:tc>
          <w:tcPr>
            <w:tcW w:w="57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  <w:u w:val="single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u w:val="single"/>
              </w:rPr>
              <w:t>Определение класса зоны установки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590"/>
        </w:trPr>
        <w:tc>
          <w:tcPr>
            <w:tcW w:w="11176" w:type="dxa"/>
            <w:gridSpan w:val="25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    Согласно ст.19 Федерального закона от 22.07.2008 N 123-ФЗ "Технический регламент о требованиях пожарной безопасности", зоны, в которых при нормальном режиме работы оборудования не образуются взрывоопасные смеси газов или паров жидкостей с воздухом, но возможно образование такой взрывоопасной смеси газов или паров жидкостей с воздухом только в результате аварии или повреждения технологического оборудования, следует отнести к классу 2.</w:t>
            </w:r>
          </w:p>
          <w:p w:rsidR="004E4EE6" w:rsidRDefault="004E4EE6"/>
        </w:tc>
        <w:tc>
          <w:tcPr>
            <w:tcW w:w="100" w:type="dxa"/>
            <w:gridSpan w:val="2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6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94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7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18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674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 w:rsidP="00BF0A19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lastRenderedPageBreak/>
              <w:t xml:space="preserve">Определение 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категорий по</w:t>
            </w: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 xml:space="preserve"> взрывопожарной и пожарной опасности 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помещений</w:t>
            </w: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 xml:space="preserve"> 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в здании топливохранилища</w:t>
            </w:r>
          </w:p>
        </w:tc>
      </w:tr>
      <w:tr w:rsidR="004E4EE6">
        <w:trPr>
          <w:trHeight w:hRule="exact" w:val="114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444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Таблица "Категории помещений объекта"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  <w:tcBorders>
              <w:bottom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44"/>
        </w:trPr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№ п.п</w:t>
            </w:r>
          </w:p>
        </w:tc>
        <w:tc>
          <w:tcPr>
            <w:tcW w:w="564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помещения</w:t>
            </w:r>
          </w:p>
        </w:tc>
        <w:tc>
          <w:tcPr>
            <w:tcW w:w="16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</w:rPr>
              <w:t>Площадь, м</w:t>
            </w:r>
            <w:r>
              <w:rPr>
                <w:rFonts w:ascii="Microsoft Sans Serif" w:eastAsia="Microsoft Sans Serif" w:hAnsi="Microsoft Sans Serif" w:cs="Microsoft Sans Serif"/>
                <w:b/>
                <w:spacing w:val="-2"/>
                <w:sz w:val="24"/>
                <w:szCs w:val="24"/>
                <w:vertAlign w:val="superscript"/>
              </w:rPr>
              <w:t>2</w:t>
            </w:r>
          </w:p>
          <w:p w:rsidR="004E4EE6" w:rsidRDefault="004E4EE6"/>
        </w:tc>
        <w:tc>
          <w:tcPr>
            <w:tcW w:w="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Категория</w:t>
            </w:r>
          </w:p>
        </w:tc>
        <w:tc>
          <w:tcPr>
            <w:tcW w:w="14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Класс зоны</w:t>
            </w:r>
          </w:p>
        </w:tc>
      </w:tr>
      <w:tr w:rsidR="004E4EE6" w:rsidTr="00BF0A19">
        <w:trPr>
          <w:trHeight w:hRule="exact" w:val="517"/>
        </w:trPr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564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 w:rsidP="00BF0A19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Помещение топливохранилища (Здание </w:t>
            </w:r>
            <w:r w:rsidR="00BF0A19"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топливохранилища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)</w:t>
            </w:r>
          </w:p>
        </w:tc>
        <w:tc>
          <w:tcPr>
            <w:tcW w:w="16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29,5</w:t>
            </w:r>
          </w:p>
        </w:tc>
        <w:tc>
          <w:tcPr>
            <w:tcW w:w="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В1</w:t>
            </w:r>
          </w:p>
        </w:tc>
        <w:tc>
          <w:tcPr>
            <w:tcW w:w="14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2</w:t>
            </w:r>
          </w:p>
        </w:tc>
      </w:tr>
      <w:tr w:rsidR="004E4EE6" w:rsidTr="00BF0A19">
        <w:trPr>
          <w:trHeight w:hRule="exact" w:val="553"/>
        </w:trPr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2</w:t>
            </w:r>
          </w:p>
        </w:tc>
        <w:tc>
          <w:tcPr>
            <w:tcW w:w="564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 w:rsidP="00BF0A19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 xml:space="preserve">Помещение отсека управления (Здание </w:t>
            </w:r>
            <w:r w:rsidR="00BF0A19"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топливохранилища</w:t>
            </w: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)</w:t>
            </w:r>
          </w:p>
        </w:tc>
        <w:tc>
          <w:tcPr>
            <w:tcW w:w="16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4,75</w:t>
            </w:r>
          </w:p>
        </w:tc>
        <w:tc>
          <w:tcPr>
            <w:tcW w:w="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В4</w:t>
            </w:r>
          </w:p>
        </w:tc>
        <w:tc>
          <w:tcPr>
            <w:tcW w:w="14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2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  <w:tcBorders>
              <w:top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59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 w:rsidP="00BF0A19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Таблица "Категори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я</w:t>
            </w: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 xml:space="preserve"> наружн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 xml:space="preserve">ой </w:t>
            </w: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установ</w:t>
            </w:r>
            <w:r w:rsidR="00BF0A19"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ки</w:t>
            </w: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 xml:space="preserve"> объекта"</w:t>
            </w:r>
          </w:p>
        </w:tc>
      </w:tr>
      <w:tr w:rsidR="004E4EE6">
        <w:trPr>
          <w:trHeight w:hRule="exact" w:val="114"/>
        </w:trPr>
        <w:tc>
          <w:tcPr>
            <w:tcW w:w="11276" w:type="dxa"/>
            <w:gridSpan w:val="27"/>
            <w:tcBorders>
              <w:bottom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444"/>
        </w:trPr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№ п.п</w:t>
            </w:r>
          </w:p>
        </w:tc>
        <w:tc>
          <w:tcPr>
            <w:tcW w:w="733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Наименование установки</w:t>
            </w:r>
          </w:p>
        </w:tc>
        <w:tc>
          <w:tcPr>
            <w:tcW w:w="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Категория</w:t>
            </w:r>
          </w:p>
        </w:tc>
        <w:tc>
          <w:tcPr>
            <w:tcW w:w="14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Класс зоны</w:t>
            </w:r>
          </w:p>
        </w:tc>
      </w:tr>
      <w:tr w:rsidR="004E4EE6">
        <w:trPr>
          <w:trHeight w:hRule="exact" w:val="459"/>
        </w:trPr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1</w:t>
            </w:r>
          </w:p>
        </w:tc>
        <w:tc>
          <w:tcPr>
            <w:tcW w:w="733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4"/>
              </w:rPr>
              <w:t>Площадка слива дизельного топлива</w:t>
            </w:r>
          </w:p>
        </w:tc>
        <w:tc>
          <w:tcPr>
            <w:tcW w:w="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ДН</w:t>
            </w:r>
          </w:p>
        </w:tc>
        <w:tc>
          <w:tcPr>
            <w:tcW w:w="14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4"/>
              </w:rPr>
              <w:t>2</w:t>
            </w:r>
          </w:p>
        </w:tc>
      </w:tr>
      <w:tr w:rsidR="004E4EE6">
        <w:trPr>
          <w:trHeight w:hRule="exact" w:val="2865"/>
        </w:trPr>
        <w:tc>
          <w:tcPr>
            <w:tcW w:w="11276" w:type="dxa"/>
            <w:gridSpan w:val="27"/>
            <w:tcBorders>
              <w:top w:val="single" w:sz="5" w:space="0" w:color="000000"/>
            </w:tcBorders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37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23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19</w:t>
            </w:r>
          </w:p>
        </w:tc>
      </w:tr>
      <w:tr w:rsidR="004E4EE6">
        <w:trPr>
          <w:trHeight w:hRule="exact" w:val="115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11276" w:type="dxa"/>
            <w:gridSpan w:val="27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</w:pPr>
            <w:r>
              <w:rPr>
                <w:rFonts w:ascii="Microsoft Sans Serif" w:eastAsia="Microsoft Sans Serif" w:hAnsi="Microsoft Sans Serif" w:cs="Microsoft Sans Serif"/>
                <w:b/>
                <w:color w:val="000000"/>
                <w:spacing w:val="-2"/>
                <w:sz w:val="28"/>
              </w:rPr>
              <w:t>Сертификат соответствия</w:t>
            </w:r>
          </w:p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 w:val="restart"/>
            <w:vAlign w:val="center"/>
          </w:tcPr>
          <w:p w:rsidR="004E4EE6" w:rsidRDefault="00CA59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9864" cy="9363538"/>
                  <wp:effectExtent l="0" t="0" r="0" b="0"/>
                  <wp:docPr id="46" name="Picture 42" descr="Image000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64" cy="936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E6">
        <w:trPr>
          <w:trHeight w:hRule="exact" w:val="2866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/>
            <w:vAlign w:val="center"/>
          </w:tcPr>
          <w:p w:rsidR="004E4EE6" w:rsidRDefault="004E4EE6"/>
        </w:tc>
      </w:tr>
      <w:tr w:rsidR="004E4EE6">
        <w:trPr>
          <w:trHeight w:hRule="exact" w:val="2865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/>
            <w:vAlign w:val="center"/>
          </w:tcPr>
          <w:p w:rsidR="004E4EE6" w:rsidRDefault="004E4EE6"/>
        </w:tc>
      </w:tr>
      <w:tr w:rsidR="004E4EE6">
        <w:trPr>
          <w:trHeight w:hRule="exact" w:val="2866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/>
            <w:vAlign w:val="center"/>
          </w:tcPr>
          <w:p w:rsidR="004E4EE6" w:rsidRDefault="004E4EE6"/>
        </w:tc>
      </w:tr>
      <w:tr w:rsidR="004E4EE6">
        <w:trPr>
          <w:trHeight w:hRule="exact" w:val="1605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/>
            <w:vAlign w:val="center"/>
          </w:tcPr>
          <w:p w:rsidR="004E4EE6" w:rsidRDefault="004E4EE6"/>
        </w:tc>
      </w:tr>
      <w:tr w:rsidR="004E4EE6">
        <w:trPr>
          <w:trHeight w:hRule="exact" w:val="1605"/>
        </w:trPr>
        <w:tc>
          <w:tcPr>
            <w:tcW w:w="57" w:type="dxa"/>
          </w:tcPr>
          <w:p w:rsidR="004E4EE6" w:rsidRDefault="004E4EE6"/>
        </w:tc>
        <w:tc>
          <w:tcPr>
            <w:tcW w:w="11219" w:type="dxa"/>
            <w:gridSpan w:val="26"/>
            <w:vMerge/>
            <w:vAlign w:val="center"/>
          </w:tcPr>
          <w:p w:rsidR="004E4EE6" w:rsidRDefault="004E4EE6"/>
        </w:tc>
      </w:tr>
      <w:tr w:rsidR="004E4EE6">
        <w:trPr>
          <w:trHeight w:hRule="exact" w:val="730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58"/>
        </w:trPr>
        <w:tc>
          <w:tcPr>
            <w:tcW w:w="11276" w:type="dxa"/>
            <w:gridSpan w:val="27"/>
          </w:tcPr>
          <w:p w:rsidR="004E4EE6" w:rsidRDefault="004E4EE6"/>
        </w:tc>
      </w:tr>
      <w:tr w:rsidR="004E4EE6">
        <w:trPr>
          <w:trHeight w:hRule="exact" w:val="272"/>
        </w:trPr>
        <w:tc>
          <w:tcPr>
            <w:tcW w:w="8683" w:type="dxa"/>
            <w:gridSpan w:val="19"/>
          </w:tcPr>
          <w:p w:rsidR="004E4EE6" w:rsidRDefault="004E4EE6"/>
        </w:tc>
        <w:tc>
          <w:tcPr>
            <w:tcW w:w="2593" w:type="dxa"/>
            <w:gridSpan w:val="8"/>
            <w:shd w:val="clear" w:color="auto" w:fill="auto"/>
            <w:vAlign w:val="center"/>
          </w:tcPr>
          <w:p w:rsidR="004E4EE6" w:rsidRDefault="00CA5975">
            <w:pPr>
              <w:spacing w:line="229" w:lineRule="auto"/>
              <w:jc w:val="right"/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eastAsia="Microsoft Sans Serif" w:hAnsi="Microsoft Sans Serif" w:cs="Microsoft Sans Serif"/>
                <w:color w:val="000000"/>
                <w:spacing w:val="-2"/>
                <w:sz w:val="20"/>
              </w:rPr>
              <w:t>20</w:t>
            </w:r>
          </w:p>
        </w:tc>
      </w:tr>
      <w:tr w:rsidR="004E4EE6">
        <w:trPr>
          <w:trHeight w:hRule="exact" w:val="57"/>
        </w:trPr>
        <w:tc>
          <w:tcPr>
            <w:tcW w:w="11276" w:type="dxa"/>
            <w:gridSpan w:val="27"/>
          </w:tcPr>
          <w:p w:rsidR="004E4EE6" w:rsidRDefault="004E4EE6"/>
        </w:tc>
      </w:tr>
    </w:tbl>
    <w:p w:rsidR="004E4EE6" w:rsidRDefault="004E4EE6">
      <w:pPr>
        <w:sectPr w:rsidR="004E4EE6">
          <w:pgSz w:w="11906" w:h="16838"/>
          <w:pgMar w:top="283" w:right="283" w:bottom="233" w:left="283" w:header="283" w:footer="233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"/>
        <w:gridCol w:w="115"/>
        <w:gridCol w:w="8568"/>
        <w:gridCol w:w="115"/>
        <w:gridCol w:w="7106"/>
        <w:gridCol w:w="230"/>
        <w:gridCol w:w="114"/>
        <w:gridCol w:w="272"/>
      </w:tblGrid>
      <w:tr w:rsidR="004E4EE6">
        <w:trPr>
          <w:trHeight w:hRule="exact" w:val="1691"/>
        </w:trPr>
        <w:tc>
          <w:tcPr>
            <w:tcW w:w="16749" w:type="dxa"/>
            <w:gridSpan w:val="8"/>
          </w:tcPr>
          <w:p w:rsidR="004E4EE6" w:rsidRDefault="004E4EE6"/>
        </w:tc>
      </w:tr>
      <w:tr w:rsidR="004E4EE6">
        <w:trPr>
          <w:trHeight w:hRule="exact" w:val="329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  <w:t>Знак безопасности для помещения "Помещение топливохранилища (Здание №1)"*</w:t>
            </w:r>
          </w:p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459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bottom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30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КАТЕГОРИЯ ПОМЕЩЕНИЯ</w:t>
            </w:r>
          </w:p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В1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КЛАСС ЗОНЫ ПОМЕЩЕНИЯ</w:t>
            </w:r>
          </w:p>
        </w:tc>
        <w:tc>
          <w:tcPr>
            <w:tcW w:w="7451" w:type="dxa"/>
            <w:gridSpan w:val="3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2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344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 xml:space="preserve">*размеры знака безопасности соответствует ГОСТ 12.4.026-2015 "ЦВЕТА СИГНАЛЬНЫЕ, ЗНАКИ БЕЗОПАСНОСТИ И РАЗМЕТКА СИГНАЛЬНАЯ" для расстояния опознания 4-5 м. Для изготовления знака необходимо руководствоваться п. 8 ГОСТ 12.4.026-2015 и особенностям помещения, где будет установлен знак. </w:t>
            </w:r>
          </w:p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673"/>
        </w:trPr>
        <w:tc>
          <w:tcPr>
            <w:tcW w:w="16749" w:type="dxa"/>
            <w:gridSpan w:val="8"/>
          </w:tcPr>
          <w:p w:rsidR="004E4EE6" w:rsidRDefault="004E4EE6"/>
        </w:tc>
      </w:tr>
      <w:tr w:rsidR="004E4EE6">
        <w:trPr>
          <w:trHeight w:hRule="exact" w:val="1691"/>
        </w:trPr>
        <w:tc>
          <w:tcPr>
            <w:tcW w:w="16749" w:type="dxa"/>
            <w:gridSpan w:val="8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  <w:t>Знак безопасности для помещения "Помещение отсека управления (Здание №1)"*</w:t>
            </w:r>
          </w:p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458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bottom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КАТЕГОРИЯ ПОМЕЩЕНИЯ</w:t>
            </w:r>
          </w:p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В4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6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00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КЛАСС ЗОНЫ ПОМЕЩЕНИЯ</w:t>
            </w:r>
          </w:p>
        </w:tc>
        <w:tc>
          <w:tcPr>
            <w:tcW w:w="7451" w:type="dxa"/>
            <w:gridSpan w:val="3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6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2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29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 xml:space="preserve">*размеры знака безопасности соответствует ГОСТ 12.4.026-2015 "ЦВЕТА СИГНАЛЬНЫЕ, ЗНАКИ БЕЗОПАСНОСТИ И РАЗМЕТКА СИГНАЛЬНАЯ" для расстояния опознания 4-5 м. Для изготовления знака необходимо руководствоваться п. 8 ГОСТ 12.4.026-2015 и особенностям помещения, где будет установлен знак. </w:t>
            </w:r>
          </w:p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688"/>
        </w:trPr>
        <w:tc>
          <w:tcPr>
            <w:tcW w:w="16749" w:type="dxa"/>
            <w:gridSpan w:val="8"/>
          </w:tcPr>
          <w:p w:rsidR="004E4EE6" w:rsidRDefault="004E4EE6"/>
        </w:tc>
      </w:tr>
      <w:tr w:rsidR="004E4EE6">
        <w:trPr>
          <w:trHeight w:hRule="exact" w:val="1690"/>
        </w:trPr>
        <w:tc>
          <w:tcPr>
            <w:tcW w:w="16749" w:type="dxa"/>
            <w:gridSpan w:val="8"/>
          </w:tcPr>
          <w:p w:rsidR="004E4EE6" w:rsidRDefault="004E4EE6"/>
        </w:tc>
      </w:tr>
      <w:tr w:rsidR="004E4EE6">
        <w:trPr>
          <w:trHeight w:hRule="exact" w:val="330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"/>
              </w:rPr>
              <w:t>Знак безопасности для установки "Площадка слива дизельного топлива"*</w:t>
            </w:r>
          </w:p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458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bottom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КАТЕГОРИЯ УСТАНОВКИ</w:t>
            </w:r>
          </w:p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ДН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 w:val="restart"/>
            <w:shd w:val="clear" w:color="auto" w:fill="FF0000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2"/>
                <w:sz w:val="120"/>
              </w:rPr>
              <w:t>КЛАСС ЗОНЫ УСТАНОВКИ</w:t>
            </w:r>
          </w:p>
        </w:tc>
        <w:tc>
          <w:tcPr>
            <w:tcW w:w="7451" w:type="dxa"/>
            <w:gridSpan w:val="3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 w:val="restart"/>
            <w:shd w:val="clear" w:color="auto" w:fill="FF0000"/>
          </w:tcPr>
          <w:p w:rsidR="004E4EE6" w:rsidRDefault="004E4EE6"/>
        </w:tc>
        <w:tc>
          <w:tcPr>
            <w:tcW w:w="7106" w:type="dxa"/>
            <w:vMerge w:val="restart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80"/>
              </w:rPr>
              <w:t>2</w:t>
            </w:r>
          </w:p>
        </w:tc>
        <w:tc>
          <w:tcPr>
            <w:tcW w:w="230" w:type="dxa"/>
            <w:vMerge w:val="restart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805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115" w:type="dxa"/>
            <w:vMerge/>
            <w:shd w:val="clear" w:color="auto" w:fill="FF0000"/>
          </w:tcPr>
          <w:p w:rsidR="004E4EE6" w:rsidRDefault="004E4EE6"/>
        </w:tc>
        <w:tc>
          <w:tcPr>
            <w:tcW w:w="7106" w:type="dxa"/>
            <w:vMerge/>
            <w:shd w:val="clear" w:color="auto" w:fill="FFFFFF"/>
            <w:vAlign w:val="center"/>
          </w:tcPr>
          <w:p w:rsidR="004E4EE6" w:rsidRDefault="004E4EE6"/>
        </w:tc>
        <w:tc>
          <w:tcPr>
            <w:tcW w:w="230" w:type="dxa"/>
            <w:vMerge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30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15" w:type="dxa"/>
            <w:tcBorders>
              <w:left w:val="single" w:sz="10" w:space="0" w:color="000000"/>
            </w:tcBorders>
          </w:tcPr>
          <w:p w:rsidR="004E4EE6" w:rsidRDefault="004E4EE6"/>
        </w:tc>
        <w:tc>
          <w:tcPr>
            <w:tcW w:w="8568" w:type="dxa"/>
            <w:vMerge/>
            <w:shd w:val="clear" w:color="auto" w:fill="FF0000"/>
            <w:vAlign w:val="center"/>
          </w:tcPr>
          <w:p w:rsidR="004E4EE6" w:rsidRDefault="004E4EE6"/>
        </w:tc>
        <w:tc>
          <w:tcPr>
            <w:tcW w:w="7451" w:type="dxa"/>
            <w:gridSpan w:val="3"/>
            <w:shd w:val="clear" w:color="auto" w:fill="FF0000"/>
          </w:tcPr>
          <w:p w:rsidR="004E4EE6" w:rsidRDefault="004E4EE6"/>
        </w:tc>
        <w:tc>
          <w:tcPr>
            <w:tcW w:w="114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114"/>
        </w:trPr>
        <w:tc>
          <w:tcPr>
            <w:tcW w:w="229" w:type="dxa"/>
            <w:tcBorders>
              <w:right w:val="single" w:sz="10" w:space="0" w:color="000000"/>
            </w:tcBorders>
          </w:tcPr>
          <w:p w:rsidR="004E4EE6" w:rsidRDefault="004E4EE6"/>
        </w:tc>
        <w:tc>
          <w:tcPr>
            <w:tcW w:w="16248" w:type="dxa"/>
            <w:gridSpan w:val="6"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4E4EE6" w:rsidRDefault="004E4EE6"/>
        </w:tc>
        <w:tc>
          <w:tcPr>
            <w:tcW w:w="272" w:type="dxa"/>
            <w:tcBorders>
              <w:left w:val="single" w:sz="10" w:space="0" w:color="000000"/>
            </w:tcBorders>
          </w:tcPr>
          <w:p w:rsidR="004E4EE6" w:rsidRDefault="004E4EE6"/>
        </w:tc>
      </w:tr>
      <w:tr w:rsidR="004E4EE6">
        <w:trPr>
          <w:trHeight w:hRule="exact" w:val="215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tcBorders>
              <w:top w:val="single" w:sz="10" w:space="0" w:color="000000"/>
            </w:tcBorders>
          </w:tcPr>
          <w:p w:rsidR="004E4EE6" w:rsidRDefault="004E4EE6"/>
        </w:tc>
        <w:tc>
          <w:tcPr>
            <w:tcW w:w="272" w:type="dxa"/>
          </w:tcPr>
          <w:p w:rsidR="004E4EE6" w:rsidRDefault="004E4EE6"/>
        </w:tc>
      </w:tr>
      <w:tr w:rsidR="004E4EE6">
        <w:trPr>
          <w:trHeight w:hRule="exact" w:val="459"/>
        </w:trPr>
        <w:tc>
          <w:tcPr>
            <w:tcW w:w="229" w:type="dxa"/>
          </w:tcPr>
          <w:p w:rsidR="004E4EE6" w:rsidRDefault="004E4EE6"/>
        </w:tc>
        <w:tc>
          <w:tcPr>
            <w:tcW w:w="16248" w:type="dxa"/>
            <w:gridSpan w:val="6"/>
            <w:shd w:val="clear" w:color="auto" w:fill="FFFFFF"/>
            <w:vAlign w:val="center"/>
          </w:tcPr>
          <w:p w:rsidR="004E4EE6" w:rsidRDefault="00CA5975">
            <w:pPr>
              <w:spacing w:line="229" w:lineRule="auto"/>
              <w:jc w:val="both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 xml:space="preserve">*размеры знака безопасности соответствует ГОСТ 12.4.026-2015 "ЦВЕТА СИГНАЛЬНЫЕ, ЗНАКИ БЕЗОПАСНОСТИ И РАЗМЕТКА СИГНАЛЬНАЯ" для расстояния опознания 4-5 м. Для изготовления знака необходимо руководствоваться п. 8 ГОСТ 12.4.026-2015 и особенностям окружающего пространства, где будет установлен знак. </w:t>
            </w:r>
          </w:p>
        </w:tc>
        <w:tc>
          <w:tcPr>
            <w:tcW w:w="272" w:type="dxa"/>
          </w:tcPr>
          <w:p w:rsidR="004E4EE6" w:rsidRDefault="004E4EE6"/>
        </w:tc>
      </w:tr>
    </w:tbl>
    <w:p w:rsidR="00CA5975" w:rsidRDefault="00CA5975"/>
    <w:sectPr w:rsidR="00CA5975">
      <w:pgSz w:w="16838" w:h="11906" w:orient="landscape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E6"/>
    <w:rsid w:val="00491389"/>
    <w:rsid w:val="004E4EE6"/>
    <w:rsid w:val="006F6E93"/>
    <w:rsid w:val="00BF0A19"/>
    <w:rsid w:val="00CA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20085"/>
  <w15:docId w15:val="{CEA8E87C-5856-4269-BA7E-20234E49C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4137</Words>
  <Characters>23581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PrefixReport</vt:lpstr>
    </vt:vector>
  </TitlesOfParts>
  <Company>Stimulsoft Reports 2020.3.2 from 19 June 2020</Company>
  <LinksUpToDate>false</LinksUpToDate>
  <CharactersWithSpaces>27663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PrefixReport</dc:title>
  <dc:subject>Теоретическая часть</dc:subject>
  <dc:creator>ООО "Норд-Софт"</dc:creator>
  <cp:keywords/>
  <dc:description/>
  <cp:lastModifiedBy>Stas</cp:lastModifiedBy>
  <cp:revision>2</cp:revision>
  <dcterms:created xsi:type="dcterms:W3CDTF">2022-01-02T16:06:00Z</dcterms:created>
  <dcterms:modified xsi:type="dcterms:W3CDTF">2022-01-02T16:06:00Z</dcterms:modified>
</cp:coreProperties>
</file>